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522"/>
      </w:tblGrid>
      <w:tr w:rsidR="00A832A2" w:rsidRPr="00A832A2" w:rsidTr="001D6DA3">
        <w:tc>
          <w:tcPr>
            <w:tcW w:w="9337" w:type="dxa"/>
          </w:tcPr>
          <w:p w:rsidR="00A832A2" w:rsidRPr="00A832A2" w:rsidRDefault="00A832A2" w:rsidP="00A832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r>
              <w:rPr>
                <w:rFonts w:ascii="Arial" w:eastAsia="Times New Roman" w:hAnsi="Arial" w:cs="Arial"/>
                <w:noProof/>
                <w:lang w:eastAsia="el-G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3514725</wp:posOffset>
                      </wp:positionH>
                      <wp:positionV relativeFrom="paragraph">
                        <wp:posOffset>248920</wp:posOffset>
                      </wp:positionV>
                      <wp:extent cx="2361565" cy="685800"/>
                      <wp:effectExtent l="0" t="0" r="24130" b="19050"/>
                      <wp:wrapNone/>
                      <wp:docPr id="3" name="Πλαίσιο κειμένου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156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32A2" w:rsidRPr="008D3483" w:rsidRDefault="00A832A2" w:rsidP="0079383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A832A2" w:rsidRPr="008D3483" w:rsidRDefault="00A832A2" w:rsidP="0079383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A832A2" w:rsidRPr="008D3483" w:rsidRDefault="00A832A2" w:rsidP="0079383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Πλαίσιο κειμένου 3" o:spid="_x0000_s1026" type="#_x0000_t202" style="position:absolute;left:0;text-align:left;margin-left:276.75pt;margin-top:19.6pt;width:185.95pt;height:54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">
                      <v:textbox>
                        <w:txbxContent>
                          <w:p w:rsidR="00A832A2" w:rsidRPr="008D3483" w:rsidRDefault="00A832A2" w:rsidP="0079383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A832A2" w:rsidRPr="008D3483" w:rsidRDefault="00A832A2" w:rsidP="0079383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A832A2" w:rsidRPr="008D3483" w:rsidRDefault="00A832A2" w:rsidP="0079383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832A2">
              <w:rPr>
                <w:rFonts w:ascii="Arial" w:eastAsia="Times New Roman" w:hAnsi="Arial" w:cs="Arial"/>
                <w:lang w:eastAsia="el-GR"/>
              </w:rPr>
              <w:t xml:space="preserve">           </w:t>
            </w:r>
            <w:r>
              <w:rPr>
                <w:rFonts w:ascii="Arial" w:eastAsia="Times New Roman" w:hAnsi="Arial" w:cs="Arial"/>
                <w:noProof/>
                <w:lang w:eastAsia="el-GR"/>
              </w:rPr>
              <w:drawing>
                <wp:inline distT="0" distB="0" distL="0" distR="0">
                  <wp:extent cx="609600" cy="561975"/>
                  <wp:effectExtent l="0" t="0" r="0" b="9525"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32A2" w:rsidRPr="00A832A2" w:rsidTr="001D6DA3">
        <w:tc>
          <w:tcPr>
            <w:tcW w:w="9337" w:type="dxa"/>
          </w:tcPr>
          <w:p w:rsidR="00A832A2" w:rsidRPr="00A832A2" w:rsidRDefault="00A832A2" w:rsidP="00A832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 xml:space="preserve">ΕΛΛΗΝΙΚΗ ΔΗΜΟΚΡΑΤΙΑ       </w:t>
            </w:r>
          </w:p>
        </w:tc>
      </w:tr>
      <w:tr w:rsidR="00A832A2" w:rsidRPr="00A832A2" w:rsidTr="001D6DA3">
        <w:tc>
          <w:tcPr>
            <w:tcW w:w="9337" w:type="dxa"/>
          </w:tcPr>
          <w:p w:rsidR="00A832A2" w:rsidRPr="00A832A2" w:rsidRDefault="00A832A2" w:rsidP="00A832A2">
            <w:pPr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>ΠΕΡΙΦΕΡΕΙΑΚΗ ΕΝΟΤΗΤΑ ΦΘΙΩΤΙΔΑΣ</w:t>
            </w:r>
          </w:p>
        </w:tc>
      </w:tr>
      <w:tr w:rsidR="00A832A2" w:rsidRPr="00A832A2" w:rsidTr="001D6DA3">
        <w:tc>
          <w:tcPr>
            <w:tcW w:w="9337" w:type="dxa"/>
          </w:tcPr>
          <w:p w:rsidR="00A832A2" w:rsidRPr="00A832A2" w:rsidRDefault="00A832A2" w:rsidP="00A832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>ΔΗΜΟΣ ΛΑΜΙΕΩΝ</w:t>
            </w:r>
          </w:p>
        </w:tc>
      </w:tr>
      <w:tr w:rsidR="00A832A2" w:rsidRPr="00A832A2" w:rsidTr="001D6DA3">
        <w:tc>
          <w:tcPr>
            <w:tcW w:w="9337" w:type="dxa"/>
          </w:tcPr>
          <w:p w:rsidR="00A832A2" w:rsidRPr="00A832A2" w:rsidRDefault="00A832A2" w:rsidP="00A832A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 xml:space="preserve">ΔΙΕΥΘΥΝΣΗ ΥΠΟΔΟΜΩΝ &amp; ΤΕΧΝΙΚΩΝ ΕΡΓΩΝ </w:t>
            </w:r>
          </w:p>
        </w:tc>
      </w:tr>
      <w:tr w:rsidR="00A832A2" w:rsidRPr="00A832A2" w:rsidTr="001D6DA3">
        <w:tc>
          <w:tcPr>
            <w:tcW w:w="9337" w:type="dxa"/>
          </w:tcPr>
          <w:p w:rsidR="00A832A2" w:rsidRPr="00A832A2" w:rsidRDefault="00A832A2" w:rsidP="00A832A2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>Τμήμα κτιριακών έργων &amp; υπαίθριων χώρων</w:t>
            </w:r>
          </w:p>
          <w:p w:rsidR="00A832A2" w:rsidRPr="00A832A2" w:rsidRDefault="00A832A2" w:rsidP="00A832A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 xml:space="preserve">Αρμόδιος υπάλληλος : </w:t>
            </w:r>
            <w:proofErr w:type="spellStart"/>
            <w:r w:rsidRPr="00A832A2">
              <w:rPr>
                <w:rFonts w:ascii="Arial" w:eastAsia="Times New Roman" w:hAnsi="Arial" w:cs="Arial"/>
                <w:lang w:eastAsia="el-GR"/>
              </w:rPr>
              <w:t>Γκέτσιος</w:t>
            </w:r>
            <w:proofErr w:type="spellEnd"/>
            <w:r w:rsidRPr="00A832A2">
              <w:rPr>
                <w:rFonts w:ascii="Arial" w:eastAsia="Times New Roman" w:hAnsi="Arial" w:cs="Arial"/>
                <w:lang w:eastAsia="el-GR"/>
              </w:rPr>
              <w:t xml:space="preserve"> Ιωάννης / αρχιτέκτων μηχανικός</w:t>
            </w:r>
          </w:p>
        </w:tc>
      </w:tr>
      <w:tr w:rsidR="00A832A2" w:rsidRPr="002716A9" w:rsidTr="001D6DA3">
        <w:tc>
          <w:tcPr>
            <w:tcW w:w="9337" w:type="dxa"/>
          </w:tcPr>
          <w:p w:rsidR="00A832A2" w:rsidRPr="00A832A2" w:rsidRDefault="00A832A2" w:rsidP="00A832A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val="en-US" w:eastAsia="el-GR"/>
              </w:rPr>
            </w:pPr>
            <w:proofErr w:type="spellStart"/>
            <w:r w:rsidRPr="00A832A2">
              <w:rPr>
                <w:rFonts w:ascii="Arial" w:eastAsia="Times New Roman" w:hAnsi="Arial" w:cs="Arial"/>
                <w:lang w:eastAsia="el-GR"/>
              </w:rPr>
              <w:t>τηλ</w:t>
            </w:r>
            <w:proofErr w:type="spellEnd"/>
            <w:r w:rsidRPr="00A832A2">
              <w:rPr>
                <w:rFonts w:ascii="Arial" w:eastAsia="Times New Roman" w:hAnsi="Arial" w:cs="Arial"/>
                <w:lang w:val="en-US" w:eastAsia="el-GR"/>
              </w:rPr>
              <w:t>. : 2231351546 email: gketsios@lamia-city.gr</w:t>
            </w:r>
          </w:p>
        </w:tc>
      </w:tr>
      <w:tr w:rsidR="00A832A2" w:rsidRPr="002716A9" w:rsidTr="001D6DA3">
        <w:tc>
          <w:tcPr>
            <w:tcW w:w="9337" w:type="dxa"/>
          </w:tcPr>
          <w:p w:rsidR="00A832A2" w:rsidRPr="00A832A2" w:rsidRDefault="00A832A2" w:rsidP="00A832A2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lang w:val="en-US" w:eastAsia="el-GR"/>
              </w:rPr>
            </w:pPr>
          </w:p>
        </w:tc>
      </w:tr>
      <w:tr w:rsidR="00A832A2" w:rsidRPr="00A832A2" w:rsidTr="001D6DA3">
        <w:tc>
          <w:tcPr>
            <w:tcW w:w="9337" w:type="dxa"/>
          </w:tcPr>
          <w:p w:rsidR="00A832A2" w:rsidRPr="00A832A2" w:rsidRDefault="00A832A2" w:rsidP="00A832A2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lang w:eastAsia="el-GR"/>
              </w:rPr>
            </w:pPr>
            <w:r w:rsidRPr="00A832A2">
              <w:rPr>
                <w:rFonts w:ascii="Arial" w:eastAsia="Times New Roman" w:hAnsi="Arial" w:cs="Arial"/>
                <w:bCs/>
                <w:lang w:eastAsia="el-GR"/>
              </w:rPr>
              <w:t>ΕΙΣΗΓΗΣΗ- ΥΠΟΜΝΗΜΑ ΤΗΣ Δ/ΝΗΣ ΥΠΟΔΟΜΩΝ &amp; ΤΕΧΝΙΚΩΝ ΕΡΓΩΝ</w:t>
            </w:r>
          </w:p>
        </w:tc>
      </w:tr>
      <w:tr w:rsidR="00A832A2" w:rsidRPr="00A832A2" w:rsidTr="001D6DA3">
        <w:tc>
          <w:tcPr>
            <w:tcW w:w="9337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>Προς  την Οικονομική Επιτροπή</w:t>
            </w:r>
          </w:p>
        </w:tc>
      </w:tr>
    </w:tbl>
    <w:p w:rsidR="00A832A2" w:rsidRPr="00A832A2" w:rsidRDefault="00A832A2" w:rsidP="00A832A2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:rsidR="00A832A2" w:rsidRPr="00A832A2" w:rsidRDefault="00A832A2" w:rsidP="00A832A2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:rsidR="00A832A2" w:rsidRPr="00A832A2" w:rsidRDefault="00A832A2" w:rsidP="00A832A2">
      <w:pPr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bCs/>
          <w:lang w:eastAsia="el-GR"/>
        </w:rPr>
        <w:t>ΘΕΜΑ</w:t>
      </w:r>
      <w:r w:rsidRPr="00A832A2">
        <w:rPr>
          <w:rFonts w:ascii="Arial" w:eastAsia="Times New Roman" w:hAnsi="Arial" w:cs="Arial"/>
          <w:lang w:eastAsia="el-GR"/>
        </w:rPr>
        <w:t xml:space="preserve">: </w:t>
      </w:r>
      <w:r>
        <w:rPr>
          <w:rFonts w:ascii="Arial" w:eastAsia="Times New Roman" w:hAnsi="Arial" w:cs="Arial"/>
          <w:lang w:eastAsia="el-GR"/>
        </w:rPr>
        <w:t>Έγκριση</w:t>
      </w:r>
      <w:r w:rsidRPr="00A832A2">
        <w:rPr>
          <w:rFonts w:ascii="Arial" w:eastAsia="Times New Roman" w:hAnsi="Arial" w:cs="Arial"/>
          <w:lang w:eastAsia="el-GR"/>
        </w:rPr>
        <w:t xml:space="preserve"> 1ου Ανακεφαλαιωτικού Πίνακα Εργασιών και του 1ου ΠΚΤΜΝΕ, του έργου: «ΑΝΑΒΑΘΜΙΣΗ ΔΗΜΟΣΙΟΥ ΧΩΡΟΥ ΑΝΟΙΚΤΟΥ ΚΕΝΤΡΟΥ ΕΜΠΟΡΙΟΥ «ΤΡΙΑΓΩΝΟΝ» ΛΑΜΙΑΣ»</w:t>
      </w:r>
    </w:p>
    <w:p w:rsidR="00D14E5E" w:rsidRPr="00D14E5E" w:rsidRDefault="00D14E5E" w:rsidP="00A832A2">
      <w:pPr>
        <w:spacing w:after="0" w:line="240" w:lineRule="auto"/>
        <w:jc w:val="center"/>
        <w:rPr>
          <w:rFonts w:ascii="Arial" w:eastAsia="Calibri" w:hAnsi="Arial" w:cs="Arial"/>
          <w:bCs/>
        </w:rPr>
      </w:pPr>
    </w:p>
    <w:p w:rsidR="00D14E5E" w:rsidRPr="00D14E5E" w:rsidRDefault="003C4646" w:rsidP="00A832A2">
      <w:pPr>
        <w:jc w:val="both"/>
        <w:rPr>
          <w:rFonts w:ascii="Arial" w:eastAsia="Calibri" w:hAnsi="Arial" w:cs="Arial"/>
          <w:u w:val="single"/>
        </w:rPr>
      </w:pPr>
      <w:r w:rsidRPr="003C4646">
        <w:rPr>
          <w:rFonts w:ascii="Arial" w:eastAsia="Calibri" w:hAnsi="Arial" w:cs="Arial"/>
          <w:bCs/>
          <w:lang w:val="x-none"/>
        </w:rPr>
        <w:t>Σύμφωνα με τις διατάξεις του άρθρου 72 του Ν.3852/2010 όπως τροποποιήθηκε/αντικαταστάθηκε και ισχύει</w:t>
      </w:r>
      <w:r w:rsidR="00373577">
        <w:rPr>
          <w:rFonts w:ascii="Arial" w:eastAsia="Calibri" w:hAnsi="Arial" w:cs="Arial"/>
          <w:bCs/>
        </w:rPr>
        <w:t>,</w:t>
      </w:r>
      <w:r w:rsidRPr="003C4646">
        <w:rPr>
          <w:rFonts w:ascii="Arial" w:eastAsia="Calibri" w:hAnsi="Arial" w:cs="Arial"/>
          <w:bCs/>
          <w:lang w:val="x-none"/>
        </w:rPr>
        <w:t xml:space="preserve"> τίθεται υπόψη σας </w:t>
      </w:r>
      <w:r w:rsidR="00D14E5E" w:rsidRPr="00D14E5E">
        <w:rPr>
          <w:rFonts w:ascii="Arial" w:eastAsia="Calibri" w:hAnsi="Arial" w:cs="Arial"/>
          <w:bCs/>
          <w:lang w:val="x-none"/>
        </w:rPr>
        <w:t>η</w:t>
      </w:r>
      <w:r>
        <w:rPr>
          <w:rFonts w:ascii="Arial" w:eastAsia="Calibri" w:hAnsi="Arial" w:cs="Arial"/>
          <w:bCs/>
        </w:rPr>
        <w:t xml:space="preserve"> εισήγηση για</w:t>
      </w:r>
      <w:r w:rsidR="006E17C1">
        <w:rPr>
          <w:rFonts w:ascii="Arial" w:eastAsia="Calibri" w:hAnsi="Arial" w:cs="Arial"/>
          <w:bCs/>
        </w:rPr>
        <w:t xml:space="preserve"> </w:t>
      </w:r>
      <w:r w:rsidR="00D14E5E" w:rsidRPr="00D14E5E">
        <w:rPr>
          <w:rFonts w:ascii="Arial" w:eastAsia="Calibri" w:hAnsi="Arial" w:cs="Arial"/>
          <w:bCs/>
          <w:lang w:val="x-none"/>
        </w:rPr>
        <w:t xml:space="preserve">έγκριση του </w:t>
      </w:r>
      <w:r w:rsidR="00A832A2" w:rsidRPr="00A832A2">
        <w:rPr>
          <w:rFonts w:ascii="Arial" w:eastAsia="Times New Roman" w:hAnsi="Arial" w:cs="Arial"/>
          <w:lang w:eastAsia="el-GR"/>
        </w:rPr>
        <w:t>1ου Ανακεφαλαιωτικού Πίνακα Εργασιών και του 1ου ΠΚΤΜΝΕ, του έργου: «ΑΝΑΒΑΘΜΙΣΗ ΔΗΜΟΣΙΟΥ ΧΩΡΟΥ ΑΝΟΙΚΤΟΥ ΚΕΝΤΡΟΥ ΕΜΠΟΡΙΟΥ «ΤΡΙΑΓΩΝΟΝ» ΛΑΜΙΑΣ»</w:t>
      </w:r>
      <w:r w:rsidR="00A832A2">
        <w:rPr>
          <w:rFonts w:ascii="Arial" w:eastAsia="Times New Roman" w:hAnsi="Arial" w:cs="Arial"/>
          <w:lang w:eastAsia="el-GR"/>
        </w:rPr>
        <w:t xml:space="preserve"> </w:t>
      </w:r>
      <w:r w:rsidR="006E17C1" w:rsidRPr="006E17C1">
        <w:rPr>
          <w:rFonts w:ascii="Arial" w:eastAsia="Times New Roman" w:hAnsi="Arial" w:cs="Arial"/>
          <w:bCs/>
          <w:lang w:val="x-none" w:eastAsia="el-GR"/>
        </w:rPr>
        <w:t xml:space="preserve">αναδόχου </w:t>
      </w:r>
      <w:r w:rsidR="00A832A2">
        <w:rPr>
          <w:rFonts w:ascii="Arial" w:hAnsi="Arial" w:cs="Arial"/>
        </w:rPr>
        <w:t xml:space="preserve">Κ/Ξ </w:t>
      </w:r>
      <w:proofErr w:type="spellStart"/>
      <w:r w:rsidR="00A832A2">
        <w:rPr>
          <w:rFonts w:ascii="Arial" w:hAnsi="Arial" w:cs="Arial"/>
        </w:rPr>
        <w:t>Στεργιόπουλος</w:t>
      </w:r>
      <w:proofErr w:type="spellEnd"/>
      <w:r w:rsidR="00A832A2">
        <w:rPr>
          <w:rFonts w:ascii="Arial" w:hAnsi="Arial" w:cs="Arial"/>
        </w:rPr>
        <w:t xml:space="preserve"> Χ. – </w:t>
      </w:r>
      <w:proofErr w:type="spellStart"/>
      <w:r w:rsidR="00A832A2">
        <w:rPr>
          <w:rFonts w:ascii="Arial" w:hAnsi="Arial" w:cs="Arial"/>
        </w:rPr>
        <w:t>Χαντζόπουλος</w:t>
      </w:r>
      <w:proofErr w:type="spellEnd"/>
      <w:r w:rsidR="00A832A2">
        <w:rPr>
          <w:rFonts w:ascii="Arial" w:hAnsi="Arial" w:cs="Arial"/>
        </w:rPr>
        <w:t xml:space="preserve">  Γ.</w:t>
      </w:r>
      <w:r w:rsidR="00D14E5E" w:rsidRPr="00D14E5E">
        <w:rPr>
          <w:rFonts w:ascii="Arial" w:eastAsia="Calibri" w:hAnsi="Arial" w:cs="Arial"/>
          <w:bCs/>
        </w:rPr>
        <w:t xml:space="preserve"> </w:t>
      </w:r>
    </w:p>
    <w:p w:rsidR="00A832A2" w:rsidRPr="00A832A2" w:rsidRDefault="00A832A2" w:rsidP="00A832A2">
      <w:p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lang w:eastAsia="el-GR"/>
        </w:rPr>
        <w:t>Α.  ΙΣΤΟΡΙΚΟ</w:t>
      </w:r>
    </w:p>
    <w:p w:rsidR="00A832A2" w:rsidRPr="00A832A2" w:rsidRDefault="00A832A2" w:rsidP="00A832A2">
      <w:pPr>
        <w:spacing w:after="0" w:line="240" w:lineRule="auto"/>
        <w:ind w:firstLine="425"/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lang w:eastAsia="el-GR"/>
        </w:rPr>
        <w:t>Η μελέτη του έργου με αριθμό 75/20218 συντάχθηκε από την Δ/</w:t>
      </w:r>
      <w:proofErr w:type="spellStart"/>
      <w:r w:rsidRPr="00A832A2">
        <w:rPr>
          <w:rFonts w:ascii="Arial" w:eastAsia="Times New Roman" w:hAnsi="Arial" w:cs="Arial"/>
          <w:lang w:eastAsia="el-GR"/>
        </w:rPr>
        <w:t>νση</w:t>
      </w:r>
      <w:proofErr w:type="spellEnd"/>
      <w:r w:rsidRPr="00A832A2">
        <w:rPr>
          <w:rFonts w:ascii="Arial" w:eastAsia="Times New Roman" w:hAnsi="Arial" w:cs="Arial"/>
          <w:lang w:eastAsia="el-GR"/>
        </w:rPr>
        <w:t xml:space="preserve"> Υποδομών και Τεχνικών Έργων του Δήμου Λαμιέων με προϋπολογισμό του έργου που ανέρχεται σε 400.000,00 € μαζί με τον Φ.Π.Α </w:t>
      </w:r>
    </w:p>
    <w:p w:rsidR="00A832A2" w:rsidRPr="00A832A2" w:rsidRDefault="00A832A2" w:rsidP="00A832A2">
      <w:pPr>
        <w:spacing w:after="0" w:line="240" w:lineRule="auto"/>
        <w:ind w:firstLine="425"/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lang w:eastAsia="el-GR"/>
        </w:rPr>
        <w:t xml:space="preserve">Το έργο χρηματοδοτείται από πιστώσεις του Προγράμματος Δημοσίων Επενδύσεων (ΠΔΕ) ΚΠ: ΣΑ2019ΣΕ11910027 και από ΕΤΠΑ (ΕΣΠΑ </w:t>
      </w:r>
      <w:proofErr w:type="spellStart"/>
      <w:r w:rsidRPr="00A832A2">
        <w:rPr>
          <w:rFonts w:ascii="Arial" w:eastAsia="Times New Roman" w:hAnsi="Arial" w:cs="Arial"/>
          <w:lang w:eastAsia="el-GR"/>
        </w:rPr>
        <w:t>ΕΠΑνΕΚ</w:t>
      </w:r>
      <w:proofErr w:type="spellEnd"/>
      <w:r w:rsidRPr="00A832A2">
        <w:rPr>
          <w:rFonts w:ascii="Arial" w:eastAsia="Times New Roman" w:hAnsi="Arial" w:cs="Arial"/>
          <w:lang w:eastAsia="el-GR"/>
        </w:rPr>
        <w:t>) με ΚΑ: 64.7341.0009</w:t>
      </w:r>
    </w:p>
    <w:p w:rsidR="00A832A2" w:rsidRPr="00A832A2" w:rsidRDefault="00A832A2" w:rsidP="00A832A2">
      <w:pPr>
        <w:spacing w:after="0" w:line="240" w:lineRule="auto"/>
        <w:ind w:firstLine="425"/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lang w:eastAsia="el-GR"/>
        </w:rPr>
        <w:t xml:space="preserve">Την 17–07–2020 διεξήχθη ο ηλεκτρονικός διαγωνισμός του έργου και με την αρ. 478/2020 (ΑΔΑ:Ψ7Α4ΩΛΚ-1ΡΩ) Απόφαση της Οικονομικής Επιτροπής κατακυρώθηκε ως ανάδοχος του έργου η Κ/Ξ </w:t>
      </w:r>
      <w:proofErr w:type="spellStart"/>
      <w:r w:rsidRPr="00A832A2">
        <w:rPr>
          <w:rFonts w:ascii="Arial" w:eastAsia="Times New Roman" w:hAnsi="Arial" w:cs="Arial"/>
          <w:lang w:eastAsia="el-GR"/>
        </w:rPr>
        <w:t>Στεργιόπουλος</w:t>
      </w:r>
      <w:proofErr w:type="spellEnd"/>
      <w:r w:rsidRPr="00A832A2">
        <w:rPr>
          <w:rFonts w:ascii="Arial" w:eastAsia="Times New Roman" w:hAnsi="Arial" w:cs="Arial"/>
          <w:lang w:eastAsia="el-GR"/>
        </w:rPr>
        <w:t xml:space="preserve"> Χ. – </w:t>
      </w:r>
      <w:proofErr w:type="spellStart"/>
      <w:r w:rsidRPr="00A832A2">
        <w:rPr>
          <w:rFonts w:ascii="Arial" w:eastAsia="Times New Roman" w:hAnsi="Arial" w:cs="Arial"/>
          <w:lang w:eastAsia="el-GR"/>
        </w:rPr>
        <w:t>Χαντζόπουλος</w:t>
      </w:r>
      <w:proofErr w:type="spellEnd"/>
      <w:r w:rsidRPr="00A832A2">
        <w:rPr>
          <w:rFonts w:ascii="Arial" w:eastAsia="Times New Roman" w:hAnsi="Arial" w:cs="Arial"/>
          <w:lang w:eastAsia="el-GR"/>
        </w:rPr>
        <w:t xml:space="preserve"> Γ.</w:t>
      </w:r>
      <w:r w:rsidRPr="00A832A2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r w:rsidRPr="00A832A2">
        <w:rPr>
          <w:rFonts w:ascii="Arial" w:eastAsia="Times New Roman" w:hAnsi="Arial" w:cs="Arial"/>
          <w:lang w:eastAsia="el-GR"/>
        </w:rPr>
        <w:t>που προσέφερε μέση τεκμαρτή έκπτωση 58,20% επί των τιμών του τιμολογίου μελέτης.</w:t>
      </w:r>
    </w:p>
    <w:p w:rsidR="00A832A2" w:rsidRPr="00A832A2" w:rsidRDefault="00A832A2" w:rsidP="00A832A2">
      <w:pPr>
        <w:spacing w:after="0" w:line="240" w:lineRule="auto"/>
        <w:ind w:firstLine="425"/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lang w:eastAsia="el-GR"/>
        </w:rPr>
        <w:t xml:space="preserve">Την 16.04.2021 υπογράφηκε η με αρ. </w:t>
      </w:r>
      <w:proofErr w:type="spellStart"/>
      <w:r w:rsidRPr="00A832A2">
        <w:rPr>
          <w:rFonts w:ascii="Arial" w:eastAsia="Times New Roman" w:hAnsi="Arial" w:cs="Arial"/>
          <w:lang w:eastAsia="el-GR"/>
        </w:rPr>
        <w:t>πρωτ</w:t>
      </w:r>
      <w:proofErr w:type="spellEnd"/>
      <w:r w:rsidRPr="00A832A2">
        <w:rPr>
          <w:rFonts w:ascii="Arial" w:eastAsia="Times New Roman" w:hAnsi="Arial" w:cs="Arial"/>
          <w:lang w:eastAsia="el-GR"/>
        </w:rPr>
        <w:t>. 15155 Σύμβαση για συνολικό ποσό 167.212,52 € με το Φ.Π.Α.</w:t>
      </w:r>
    </w:p>
    <w:p w:rsidR="00A832A2" w:rsidRPr="00A832A2" w:rsidRDefault="00A832A2" w:rsidP="00A832A2">
      <w:pPr>
        <w:spacing w:after="0" w:line="240" w:lineRule="auto"/>
        <w:ind w:firstLine="425"/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lang w:eastAsia="el-GR"/>
        </w:rPr>
        <w:t>Η αρχική συνολική προθεσμία περαίωσης του έργου, από την ημέρα υπογραφής της σύμβασης ορίζονταν σε 180 ημερολογιακές ημέρες, δηλαδή έως 16/10/2021.</w:t>
      </w:r>
    </w:p>
    <w:p w:rsidR="00A832A2" w:rsidRPr="00A832A2" w:rsidRDefault="00A832A2" w:rsidP="00A832A2">
      <w:pPr>
        <w:spacing w:after="0" w:line="240" w:lineRule="auto"/>
        <w:ind w:firstLine="425"/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lang w:eastAsia="el-GR"/>
        </w:rPr>
        <w:t xml:space="preserve">Με τις αρ. 684/2021 (ΑΔΑ:6ΚΒΛΩΛΚ-Ζ3Γ) και αρ. 18/2022 (ΑΔΑ:9ΟΧΠΩΛΚ-Η43) Ο.Ε. δόθηκε παράταση έως την 16.03.2022. Με την με αρ. </w:t>
      </w:r>
      <w:proofErr w:type="spellStart"/>
      <w:r w:rsidRPr="00A832A2">
        <w:rPr>
          <w:rFonts w:ascii="Arial" w:eastAsia="Times New Roman" w:hAnsi="Arial" w:cs="Arial"/>
          <w:lang w:eastAsia="el-GR"/>
        </w:rPr>
        <w:t>πρωτ</w:t>
      </w:r>
      <w:proofErr w:type="spellEnd"/>
      <w:r w:rsidRPr="00A832A2">
        <w:rPr>
          <w:rFonts w:ascii="Arial" w:eastAsia="Times New Roman" w:hAnsi="Arial" w:cs="Arial"/>
          <w:lang w:eastAsia="el-GR"/>
        </w:rPr>
        <w:t>. 8599/4.3.22 αίτησή του ο ανάδοχος ζήτησε νέα παράταση προθεσμίας εκτέλεσης εργασιών έως την 16.07.2022.</w:t>
      </w:r>
    </w:p>
    <w:p w:rsidR="00A832A2" w:rsidRDefault="00A832A2" w:rsidP="00A832A2">
      <w:pPr>
        <w:spacing w:after="0" w:line="240" w:lineRule="auto"/>
        <w:ind w:firstLine="425"/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lang w:eastAsia="el-GR"/>
        </w:rPr>
        <w:t xml:space="preserve">Με το από 10/03/2022 Πρακτικό Εξακρίβωσης Κόστους, καθορίστηκαν οι τιμές των: ΝΤ 3 «Ανακατασκευή Λίθινων Κρασπέδων», ΝΤ 4 «Μετατόπιση Πατητής Βρύσης», ΝΤ 12 «Φρεάτιο επίσκεψης δικτύων αποχετεύσεως (ακαθάρτων ή </w:t>
      </w:r>
      <w:proofErr w:type="spellStart"/>
      <w:r w:rsidRPr="00A832A2">
        <w:rPr>
          <w:rFonts w:ascii="Arial" w:eastAsia="Times New Roman" w:hAnsi="Arial" w:cs="Arial"/>
          <w:lang w:eastAsia="el-GR"/>
        </w:rPr>
        <w:t>ομβρίων</w:t>
      </w:r>
      <w:proofErr w:type="spellEnd"/>
      <w:r w:rsidRPr="00A832A2">
        <w:rPr>
          <w:rFonts w:ascii="Arial" w:eastAsia="Times New Roman" w:hAnsi="Arial" w:cs="Arial"/>
          <w:lang w:eastAsia="el-GR"/>
        </w:rPr>
        <w:t>) βάθος έως 0,50μ και διαστάσεων έως 50Χ50 εκ.», εργασιών.</w:t>
      </w:r>
    </w:p>
    <w:p w:rsidR="0099716D" w:rsidRPr="00A832A2" w:rsidRDefault="0099716D" w:rsidP="00A832A2">
      <w:pPr>
        <w:spacing w:after="0" w:line="240" w:lineRule="auto"/>
        <w:ind w:firstLine="425"/>
        <w:jc w:val="both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lastRenderedPageBreak/>
        <w:t>Με το πρακτικό αρ. 2/2022 θέμα 4</w:t>
      </w:r>
      <w:r w:rsidRPr="0099716D">
        <w:rPr>
          <w:rFonts w:ascii="Arial" w:eastAsia="Times New Roman" w:hAnsi="Arial" w:cs="Arial"/>
          <w:vertAlign w:val="superscript"/>
          <w:lang w:eastAsia="el-GR"/>
        </w:rPr>
        <w:t>ο</w:t>
      </w:r>
      <w:r>
        <w:rPr>
          <w:rFonts w:ascii="Arial" w:eastAsia="Times New Roman" w:hAnsi="Arial" w:cs="Arial"/>
          <w:lang w:eastAsia="el-GR"/>
        </w:rPr>
        <w:t xml:space="preserve">, το Τεχνικό Συμβούλιο Δημοσίων έργων Περιφερειακής Ενότητας Φθιώτιδας γνωμοδότησε </w:t>
      </w:r>
      <w:r w:rsidR="00083902">
        <w:rPr>
          <w:rFonts w:ascii="Arial" w:eastAsia="Times New Roman" w:hAnsi="Arial" w:cs="Arial"/>
          <w:lang w:eastAsia="el-GR"/>
        </w:rPr>
        <w:t xml:space="preserve">θετικά για την έγκριση </w:t>
      </w:r>
      <w:r w:rsidR="00083902" w:rsidRPr="00A832A2">
        <w:rPr>
          <w:rFonts w:ascii="Arial" w:eastAsia="Times New Roman" w:hAnsi="Arial" w:cs="Arial"/>
          <w:lang w:eastAsia="el-GR"/>
        </w:rPr>
        <w:t>1ου Ανακεφαλαιωτικού Πίνακα Εργασιών και του 1ου ΠΚΤΜΝΕ</w:t>
      </w:r>
      <w:r w:rsidR="00083902">
        <w:rPr>
          <w:rFonts w:ascii="Arial" w:eastAsia="Times New Roman" w:hAnsi="Arial" w:cs="Arial"/>
          <w:lang w:eastAsia="el-GR"/>
        </w:rPr>
        <w:t xml:space="preserve"> του έργου.</w:t>
      </w:r>
    </w:p>
    <w:p w:rsidR="00A832A2" w:rsidRPr="00A832A2" w:rsidRDefault="00A832A2" w:rsidP="00A832A2">
      <w:p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</w:p>
    <w:p w:rsidR="00A832A2" w:rsidRDefault="00A832A2" w:rsidP="00A832A2">
      <w:p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</w:p>
    <w:p w:rsidR="00A832A2" w:rsidRPr="00A832A2" w:rsidRDefault="00A832A2" w:rsidP="00A832A2">
      <w:p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lang w:eastAsia="el-GR"/>
        </w:rPr>
        <w:t>Β.  ΑΙΤΙΟΛΟΓΙΑ ΣΥΝΤΑΞΗΣ ΤΟΥ 1ου Α.Π.Ε. ΚΑΙ ΤΟΥ 1ου Π.Κ.Τ.Μ.Ν.Ε.</w:t>
      </w:r>
    </w:p>
    <w:p w:rsidR="00A832A2" w:rsidRPr="00A832A2" w:rsidRDefault="00A832A2" w:rsidP="00A832A2">
      <w:pPr>
        <w:spacing w:after="0" w:line="240" w:lineRule="auto"/>
        <w:ind w:firstLine="425"/>
        <w:jc w:val="both"/>
        <w:rPr>
          <w:rFonts w:ascii="Arial" w:eastAsia="Times New Roman" w:hAnsi="Arial" w:cs="Arial"/>
          <w:lang w:eastAsia="el-GR"/>
        </w:rPr>
      </w:pPr>
    </w:p>
    <w:p w:rsidR="00A832A2" w:rsidRPr="00A832A2" w:rsidRDefault="00A832A2" w:rsidP="00A832A2">
      <w:pPr>
        <w:spacing w:after="0" w:line="240" w:lineRule="auto"/>
        <w:ind w:firstLine="425"/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lang w:eastAsia="el-GR"/>
        </w:rPr>
        <w:t>Η σύνταξη του παρόντα 1ου Ανακεφαλαιωτικού Πίνακα Εργασιών, κρίθηκε αναγκαία για να συμπεριλάβει :</w:t>
      </w:r>
    </w:p>
    <w:p w:rsidR="00A832A2" w:rsidRPr="00A832A2" w:rsidRDefault="00A832A2" w:rsidP="00A832A2">
      <w:pPr>
        <w:spacing w:after="0" w:line="240" w:lineRule="auto"/>
        <w:ind w:firstLine="425"/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lang w:eastAsia="el-GR"/>
        </w:rPr>
        <w:t>α) τις τροποποιήσεις των ποσοτήτων συμβατικών εργασιών εντός της ίδιας ομάδας, όπως αυτές διαμορφώθηκαν από τις εγκεκριμένες επιμετρήσεις και αυξομειώσεις των εργασιών κατά την πορεία εκτέλεσης του έργου.</w:t>
      </w:r>
    </w:p>
    <w:p w:rsidR="00A832A2" w:rsidRPr="00A832A2" w:rsidRDefault="00A832A2" w:rsidP="00A832A2">
      <w:pPr>
        <w:spacing w:after="0" w:line="240" w:lineRule="auto"/>
        <w:ind w:firstLine="425"/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lang w:eastAsia="el-GR"/>
        </w:rPr>
        <w:t xml:space="preserve">β) τις νέες εργασίες του 1ου Π.Κ.Τ.Μ.Ν.Ε. που κρίνονται απαραίτητες για την αρτιότητα και λειτουργικότητα του έργου. Η προκύπτουσα δαπάνη καλύπτεται από τα αρχικά διατιθέμενα απρόβλεπτα χωρίς να επέρχεται ουδεμία  τροποποίηση της μορφής του έργου.   </w:t>
      </w:r>
    </w:p>
    <w:p w:rsidR="00A832A2" w:rsidRPr="00A832A2" w:rsidRDefault="00A832A2" w:rsidP="00A832A2">
      <w:pPr>
        <w:spacing w:after="0" w:line="240" w:lineRule="auto"/>
        <w:ind w:firstLine="425"/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lang w:eastAsia="el-GR"/>
        </w:rPr>
        <w:t>Οι νέες εργασίες που απαιτούνται για την έντεχνη ολοκλήρωση του έργου είναι :</w:t>
      </w:r>
    </w:p>
    <w:p w:rsidR="00A832A2" w:rsidRPr="00A832A2" w:rsidRDefault="00A832A2" w:rsidP="00A832A2">
      <w:pPr>
        <w:spacing w:after="0" w:line="240" w:lineRule="auto"/>
        <w:ind w:firstLine="425"/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lang w:eastAsia="el-GR"/>
        </w:rPr>
        <w:t xml:space="preserve">ΝΤ1,ΝΤ2 : Χωματουργικές εργασίες με τα χέρια που δεν προβλεπόταν στην μελέτη. </w:t>
      </w:r>
    </w:p>
    <w:p w:rsidR="00A832A2" w:rsidRPr="00A832A2" w:rsidRDefault="00A832A2" w:rsidP="00A832A2">
      <w:pPr>
        <w:spacing w:after="0" w:line="240" w:lineRule="auto"/>
        <w:ind w:firstLine="425"/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lang w:eastAsia="el-GR"/>
        </w:rPr>
        <w:t xml:space="preserve">ΝΤ3, ΝΤ4 : Εργασίες ανακατασκευής λίθινων κρασπέδων για την προσαρμογή τους στη νέα στάθμη στρώσης των </w:t>
      </w:r>
      <w:proofErr w:type="spellStart"/>
      <w:r w:rsidRPr="00A832A2">
        <w:rPr>
          <w:rFonts w:ascii="Arial" w:eastAsia="Times New Roman" w:hAnsi="Arial" w:cs="Arial"/>
          <w:lang w:eastAsia="el-GR"/>
        </w:rPr>
        <w:t>κυβολίθων</w:t>
      </w:r>
      <w:proofErr w:type="spellEnd"/>
      <w:r w:rsidRPr="00A832A2">
        <w:rPr>
          <w:rFonts w:ascii="Arial" w:eastAsia="Times New Roman" w:hAnsi="Arial" w:cs="Arial"/>
          <w:lang w:eastAsia="el-GR"/>
        </w:rPr>
        <w:t xml:space="preserve"> και η μετατόπιση πατητής βρύσης μετά από αίτημα των περιοίκων, που δεν προβλεπόταν στην μελέτη.</w:t>
      </w:r>
    </w:p>
    <w:p w:rsidR="00A832A2" w:rsidRPr="00A832A2" w:rsidRDefault="00A832A2" w:rsidP="00A832A2">
      <w:pPr>
        <w:spacing w:after="0" w:line="240" w:lineRule="auto"/>
        <w:ind w:firstLine="425"/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lang w:eastAsia="el-GR"/>
        </w:rPr>
        <w:t xml:space="preserve">ΝΤ5,ΝΤ6, ΝΤ7, ΝΤ10, ΝΤ12, ΝΤ15 : Εξαρτήματα και Υλικά με την τοποθέτηση τους  για την συλλογή των </w:t>
      </w:r>
      <w:proofErr w:type="spellStart"/>
      <w:r w:rsidRPr="00A832A2">
        <w:rPr>
          <w:rFonts w:ascii="Arial" w:eastAsia="Times New Roman" w:hAnsi="Arial" w:cs="Arial"/>
          <w:lang w:eastAsia="el-GR"/>
        </w:rPr>
        <w:t>ομβρίων</w:t>
      </w:r>
      <w:proofErr w:type="spellEnd"/>
      <w:r w:rsidRPr="00A832A2">
        <w:rPr>
          <w:rFonts w:ascii="Arial" w:eastAsia="Times New Roman" w:hAnsi="Arial" w:cs="Arial"/>
          <w:lang w:eastAsia="el-GR"/>
        </w:rPr>
        <w:t xml:space="preserve"> υδάτων από τις υδρορροές των κατοικιών σε κεντρικό αγωγό κατά μήκος των οδών.</w:t>
      </w:r>
    </w:p>
    <w:p w:rsidR="00A832A2" w:rsidRPr="00A832A2" w:rsidRDefault="00A832A2" w:rsidP="00A832A2">
      <w:pPr>
        <w:spacing w:after="0" w:line="240" w:lineRule="auto"/>
        <w:ind w:firstLine="425"/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lang w:eastAsia="el-GR"/>
        </w:rPr>
        <w:t xml:space="preserve">ΝΤ8, ΝΤ9,ΝΤ11,ΝΤ13,ΝΤ14 : Εργασίες στεγανοποίησης υφιστάμενων φεγγιτών των υπογείων των καταστημάτων. Αυτά  βρίσκονται κάτω από τον πεζόδρομο  και τα οποία με τις βροχοπτώσεις παρουσίασαν υγρασίες και διαρροές </w:t>
      </w:r>
      <w:proofErr w:type="spellStart"/>
      <w:r w:rsidRPr="00A832A2">
        <w:rPr>
          <w:rFonts w:ascii="Arial" w:eastAsia="Times New Roman" w:hAnsi="Arial" w:cs="Arial"/>
          <w:lang w:eastAsia="el-GR"/>
        </w:rPr>
        <w:t>ομβρίων</w:t>
      </w:r>
      <w:proofErr w:type="spellEnd"/>
      <w:r w:rsidRPr="00A832A2">
        <w:rPr>
          <w:rFonts w:ascii="Arial" w:eastAsia="Times New Roman" w:hAnsi="Arial" w:cs="Arial"/>
          <w:lang w:eastAsia="el-GR"/>
        </w:rPr>
        <w:t xml:space="preserve"> υδάτων με αποτέλεσμα να απαιτείται η στεγανοποίησή των ανοιγμάτων. </w:t>
      </w:r>
    </w:p>
    <w:p w:rsidR="00A832A2" w:rsidRPr="00A832A2" w:rsidRDefault="00A832A2" w:rsidP="00A832A2">
      <w:pPr>
        <w:spacing w:after="0" w:line="240" w:lineRule="auto"/>
        <w:ind w:firstLine="425"/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lang w:eastAsia="el-GR"/>
        </w:rPr>
        <w:t>Ο παρών 1ος Α.Π.Ε. έχει συνταχθεί με βάση τον Ν. 4412/2016 άρθρο 156, παρ. 3β, για τη χρήση των επί έλασσον δαπανών. Γίνεται χρήση των «επί έλασσον δαπανών» χωρίς οι μεταβολές αυτές να υπερβαίνουν το 20% του αρχικού προϋπολογισμού μιας ομάδας εργασιών, καθώς και το 10% του συνολικού προϋπολογισμού εργασιών της αρχικής σύμβασης του έργου. Επίσης η χρησιμοποίηση των «επί έλασσον δαπανών» δεν οδηγεί σε αλλαγή του φυσικού αντικειμένου του έργου και ούτε θίγει την πληρότητα, την ποιότητα και τη λειτουργικότητά  του.</w:t>
      </w:r>
    </w:p>
    <w:p w:rsidR="00A832A2" w:rsidRPr="00A832A2" w:rsidRDefault="00A832A2" w:rsidP="00A832A2">
      <w:pPr>
        <w:spacing w:after="0" w:line="240" w:lineRule="auto"/>
        <w:ind w:firstLine="425"/>
        <w:jc w:val="both"/>
        <w:rPr>
          <w:rFonts w:ascii="Arial" w:eastAsia="Times New Roman" w:hAnsi="Arial" w:cs="Arial"/>
          <w:lang w:eastAsia="el-GR"/>
        </w:rPr>
      </w:pPr>
    </w:p>
    <w:p w:rsidR="00A832A2" w:rsidRDefault="00A832A2" w:rsidP="002716A9">
      <w:p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</w:p>
    <w:p w:rsidR="00A832A2" w:rsidRPr="00A832A2" w:rsidRDefault="00A832A2" w:rsidP="00A832A2">
      <w:pPr>
        <w:spacing w:after="0" w:line="240" w:lineRule="auto"/>
        <w:ind w:firstLine="425"/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lang w:eastAsia="el-GR"/>
        </w:rPr>
        <w:t>Γ.  ΟΙΚΟΝΟΜΙΚΕΣ ΜΕΤΑΒΟΛΕΣ</w:t>
      </w:r>
    </w:p>
    <w:p w:rsidR="00A832A2" w:rsidRPr="00A832A2" w:rsidRDefault="00A832A2" w:rsidP="00A832A2">
      <w:pPr>
        <w:spacing w:after="0" w:line="240" w:lineRule="auto"/>
        <w:ind w:firstLine="425"/>
        <w:jc w:val="both"/>
        <w:rPr>
          <w:rFonts w:ascii="Arial" w:eastAsia="Times New Roman" w:hAnsi="Arial" w:cs="Arial"/>
          <w:lang w:eastAsia="el-GR"/>
        </w:rPr>
      </w:pPr>
      <w:r w:rsidRPr="00A832A2">
        <w:rPr>
          <w:rFonts w:ascii="Arial" w:eastAsia="Times New Roman" w:hAnsi="Arial" w:cs="Arial"/>
          <w:lang w:eastAsia="el-GR"/>
        </w:rPr>
        <w:t>Ο παρών 1ος Ανακεφαλαιωτικός Πίνακας συντάχθηκε σε ισοζύγιο με τη συμβατική δαπάνη του έργου στο ποσό των 167.2</w:t>
      </w:r>
      <w:r w:rsidR="00096EBB">
        <w:rPr>
          <w:rFonts w:ascii="Arial" w:eastAsia="Times New Roman" w:hAnsi="Arial" w:cs="Arial"/>
          <w:lang w:eastAsia="el-GR"/>
        </w:rPr>
        <w:t>12</w:t>
      </w:r>
      <w:r w:rsidRPr="00A832A2">
        <w:rPr>
          <w:rFonts w:ascii="Arial" w:eastAsia="Times New Roman" w:hAnsi="Arial" w:cs="Arial"/>
          <w:lang w:eastAsia="el-GR"/>
        </w:rPr>
        <w:t>,</w:t>
      </w:r>
      <w:r w:rsidR="00096EBB">
        <w:rPr>
          <w:rFonts w:ascii="Arial" w:eastAsia="Times New Roman" w:hAnsi="Arial" w:cs="Arial"/>
          <w:lang w:eastAsia="el-GR"/>
        </w:rPr>
        <w:t>52</w:t>
      </w:r>
      <w:r w:rsidRPr="00A832A2">
        <w:rPr>
          <w:rFonts w:ascii="Arial" w:eastAsia="Times New Roman" w:hAnsi="Arial" w:cs="Arial"/>
          <w:lang w:eastAsia="el-GR"/>
        </w:rPr>
        <w:t xml:space="preserve"> Ευρώ με το ΦΠΑ.</w:t>
      </w:r>
    </w:p>
    <w:tbl>
      <w:tblPr>
        <w:tblpPr w:leftFromText="180" w:rightFromText="180" w:vertAnchor="text" w:horzAnchor="margin" w:tblpY="103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1701"/>
        <w:gridCol w:w="1559"/>
        <w:gridCol w:w="1560"/>
        <w:gridCol w:w="1701"/>
      </w:tblGrid>
      <w:tr w:rsidR="00A832A2" w:rsidRPr="00A832A2" w:rsidTr="00E44DC7">
        <w:trPr>
          <w:trHeight w:val="59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2A2" w:rsidRPr="00A832A2" w:rsidRDefault="00A832A2" w:rsidP="00A832A2">
            <w:pPr>
              <w:spacing w:after="0" w:line="240" w:lineRule="auto"/>
              <w:ind w:firstLine="425"/>
              <w:jc w:val="center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A832A2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Σύνολο Δαπάνης Εργασιών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A832A2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Αναθεώρηση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2A2" w:rsidRPr="00A832A2" w:rsidRDefault="00A832A2" w:rsidP="00A832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A832A2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Φ.Π.Α. 24 %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A832A2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Σύνολο</w:t>
            </w:r>
          </w:p>
        </w:tc>
      </w:tr>
      <w:tr w:rsidR="00A832A2" w:rsidRPr="00A832A2" w:rsidTr="00E44DC7">
        <w:trPr>
          <w:trHeight w:val="59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2A2" w:rsidRPr="00A832A2" w:rsidRDefault="00A832A2" w:rsidP="00A832A2">
            <w:pPr>
              <w:spacing w:after="0" w:line="240" w:lineRule="auto"/>
              <w:ind w:firstLine="425"/>
              <w:jc w:val="both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A832A2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Συμβατική Δαπάνη (€)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2A2" w:rsidRPr="00A832A2" w:rsidRDefault="00A832A2" w:rsidP="00A832A2">
            <w:pPr>
              <w:spacing w:after="0" w:line="240" w:lineRule="auto"/>
              <w:ind w:firstLine="425"/>
              <w:jc w:val="both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A832A2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134.</w:t>
            </w:r>
            <w:r w:rsidRPr="00A832A2">
              <w:rPr>
                <w:rFonts w:ascii="Arial" w:eastAsia="Times New Roman" w:hAnsi="Arial" w:cs="Arial"/>
                <w:sz w:val="18"/>
                <w:szCs w:val="18"/>
                <w:lang w:val="en-US" w:eastAsia="el-GR"/>
              </w:rPr>
              <w:t>579,22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A2" w:rsidRPr="00A832A2" w:rsidRDefault="00A832A2" w:rsidP="00A832A2">
            <w:pPr>
              <w:spacing w:after="0" w:line="240" w:lineRule="auto"/>
              <w:ind w:firstLine="425"/>
              <w:jc w:val="both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  <w:p w:rsidR="00A832A2" w:rsidRPr="00A832A2" w:rsidRDefault="00A832A2" w:rsidP="00A832A2">
            <w:pPr>
              <w:spacing w:after="0" w:line="240" w:lineRule="auto"/>
              <w:ind w:firstLine="425"/>
              <w:jc w:val="both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A832A2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269,59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2A2" w:rsidRPr="00A832A2" w:rsidRDefault="00A832A2" w:rsidP="00A832A2">
            <w:pPr>
              <w:spacing w:after="0" w:line="240" w:lineRule="auto"/>
              <w:ind w:firstLine="425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el-GR"/>
              </w:rPr>
            </w:pPr>
            <w:r w:rsidRPr="00A832A2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32.</w:t>
            </w:r>
            <w:r w:rsidRPr="00A832A2">
              <w:rPr>
                <w:rFonts w:ascii="Arial" w:eastAsia="Times New Roman" w:hAnsi="Arial" w:cs="Arial"/>
                <w:sz w:val="18"/>
                <w:szCs w:val="18"/>
                <w:lang w:val="en-US" w:eastAsia="el-GR"/>
              </w:rPr>
              <w:t>363,71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2A2" w:rsidRPr="00A832A2" w:rsidRDefault="00A832A2" w:rsidP="00A832A2">
            <w:pPr>
              <w:spacing w:after="0" w:line="240" w:lineRule="auto"/>
              <w:ind w:firstLine="425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el-GR"/>
              </w:rPr>
            </w:pPr>
            <w:r w:rsidRPr="00A832A2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167.</w:t>
            </w:r>
            <w:r w:rsidRPr="00A832A2">
              <w:rPr>
                <w:rFonts w:ascii="Arial" w:eastAsia="Times New Roman" w:hAnsi="Arial" w:cs="Arial"/>
                <w:sz w:val="18"/>
                <w:szCs w:val="18"/>
                <w:lang w:val="en-US" w:eastAsia="el-GR"/>
              </w:rPr>
              <w:t>212,52</w:t>
            </w:r>
          </w:p>
        </w:tc>
      </w:tr>
      <w:tr w:rsidR="00A832A2" w:rsidRPr="00A832A2" w:rsidTr="00E44DC7">
        <w:trPr>
          <w:trHeight w:val="51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2A2" w:rsidRPr="00A832A2" w:rsidRDefault="00A832A2" w:rsidP="00A832A2">
            <w:pPr>
              <w:spacing w:after="0" w:line="240" w:lineRule="auto"/>
              <w:ind w:firstLine="425"/>
              <w:jc w:val="both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A832A2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1ος Α.Π.Ε. (€)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2A2" w:rsidRPr="00A832A2" w:rsidRDefault="00A832A2" w:rsidP="00A832A2">
            <w:pPr>
              <w:spacing w:after="0" w:line="240" w:lineRule="auto"/>
              <w:ind w:firstLine="425"/>
              <w:jc w:val="both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A832A2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134.</w:t>
            </w:r>
            <w:r w:rsidRPr="00A832A2">
              <w:rPr>
                <w:rFonts w:ascii="Arial" w:eastAsia="Times New Roman" w:hAnsi="Arial" w:cs="Arial"/>
                <w:sz w:val="18"/>
                <w:szCs w:val="18"/>
                <w:lang w:val="en-US" w:eastAsia="el-GR"/>
              </w:rPr>
              <w:t>579,22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A2" w:rsidRPr="00A832A2" w:rsidRDefault="00A832A2" w:rsidP="00A832A2">
            <w:pPr>
              <w:spacing w:after="0" w:line="240" w:lineRule="auto"/>
              <w:ind w:firstLine="425"/>
              <w:jc w:val="both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</w:p>
          <w:p w:rsidR="00A832A2" w:rsidRPr="00A832A2" w:rsidRDefault="00A832A2" w:rsidP="00A832A2">
            <w:pPr>
              <w:spacing w:after="0" w:line="240" w:lineRule="auto"/>
              <w:ind w:firstLine="425"/>
              <w:jc w:val="both"/>
              <w:rPr>
                <w:rFonts w:ascii="Arial" w:eastAsia="Times New Roman" w:hAnsi="Arial" w:cs="Arial"/>
                <w:sz w:val="18"/>
                <w:szCs w:val="18"/>
                <w:lang w:eastAsia="el-GR"/>
              </w:rPr>
            </w:pPr>
            <w:r w:rsidRPr="00A832A2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269,59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2A2" w:rsidRPr="00A832A2" w:rsidRDefault="00A832A2" w:rsidP="00A832A2">
            <w:pPr>
              <w:spacing w:after="0" w:line="240" w:lineRule="auto"/>
              <w:ind w:firstLine="425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el-GR"/>
              </w:rPr>
            </w:pPr>
            <w:r w:rsidRPr="00A832A2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32.</w:t>
            </w:r>
            <w:r w:rsidRPr="00A832A2">
              <w:rPr>
                <w:rFonts w:ascii="Arial" w:eastAsia="Times New Roman" w:hAnsi="Arial" w:cs="Arial"/>
                <w:sz w:val="18"/>
                <w:szCs w:val="18"/>
                <w:lang w:val="en-US" w:eastAsia="el-GR"/>
              </w:rPr>
              <w:t>363,71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2A2" w:rsidRPr="00A832A2" w:rsidRDefault="00A832A2" w:rsidP="00A832A2">
            <w:pPr>
              <w:spacing w:after="0" w:line="240" w:lineRule="auto"/>
              <w:ind w:firstLine="425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el-GR"/>
              </w:rPr>
            </w:pPr>
            <w:r w:rsidRPr="00A832A2">
              <w:rPr>
                <w:rFonts w:ascii="Arial" w:eastAsia="Times New Roman" w:hAnsi="Arial" w:cs="Arial"/>
                <w:sz w:val="18"/>
                <w:szCs w:val="18"/>
                <w:lang w:eastAsia="el-GR"/>
              </w:rPr>
              <w:t>167.</w:t>
            </w:r>
            <w:r w:rsidRPr="00A832A2">
              <w:rPr>
                <w:rFonts w:ascii="Arial" w:eastAsia="Times New Roman" w:hAnsi="Arial" w:cs="Arial"/>
                <w:sz w:val="18"/>
                <w:szCs w:val="18"/>
                <w:lang w:val="en-US" w:eastAsia="el-GR"/>
              </w:rPr>
              <w:t>212,52</w:t>
            </w:r>
          </w:p>
        </w:tc>
      </w:tr>
    </w:tbl>
    <w:p w:rsidR="00E212AD" w:rsidRDefault="00E212AD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</w:p>
    <w:p w:rsidR="002716A9" w:rsidRDefault="002716A9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</w:p>
    <w:p w:rsidR="002716A9" w:rsidRDefault="002716A9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</w:p>
    <w:p w:rsidR="002716A9" w:rsidRDefault="002716A9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</w:p>
    <w:p w:rsidR="002716A9" w:rsidRDefault="002716A9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</w:p>
    <w:p w:rsidR="00D14E5E" w:rsidRPr="00D14E5E" w:rsidRDefault="00D14E5E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  <w:bookmarkStart w:id="0" w:name="_GoBack"/>
      <w:bookmarkEnd w:id="0"/>
      <w:r w:rsidRPr="00D14E5E">
        <w:rPr>
          <w:rFonts w:ascii="Arial" w:eastAsia="Calibri" w:hAnsi="Arial" w:cs="Arial"/>
        </w:rPr>
        <w:lastRenderedPageBreak/>
        <w:t>Μετά τα παραπάνω</w:t>
      </w:r>
      <w:r w:rsidR="00A74B3D">
        <w:rPr>
          <w:rFonts w:ascii="Arial" w:eastAsia="Calibri" w:hAnsi="Arial" w:cs="Arial"/>
        </w:rPr>
        <w:t xml:space="preserve">, </w:t>
      </w:r>
      <w:r w:rsidR="00826BF7">
        <w:rPr>
          <w:rFonts w:ascii="Arial" w:eastAsia="Calibri" w:hAnsi="Arial" w:cs="Arial"/>
        </w:rPr>
        <w:t>π</w:t>
      </w:r>
      <w:r w:rsidRPr="00D14E5E">
        <w:rPr>
          <w:rFonts w:ascii="Arial" w:eastAsia="Calibri" w:hAnsi="Arial" w:cs="Arial"/>
        </w:rPr>
        <w:t>ροτείνεται</w:t>
      </w:r>
      <w:r w:rsidRPr="00B7058B">
        <w:rPr>
          <w:rFonts w:ascii="Arial" w:eastAsia="Calibri" w:hAnsi="Arial" w:cs="Arial"/>
        </w:rPr>
        <w:t xml:space="preserve"> </w:t>
      </w:r>
      <w:r w:rsidRPr="00D14E5E">
        <w:rPr>
          <w:rFonts w:ascii="Arial" w:eastAsia="Calibri" w:hAnsi="Arial" w:cs="Arial"/>
        </w:rPr>
        <w:t>:</w:t>
      </w:r>
    </w:p>
    <w:p w:rsidR="00D14E5E" w:rsidRPr="00D14E5E" w:rsidRDefault="00D14E5E" w:rsidP="00D14E5E">
      <w:pPr>
        <w:spacing w:after="0" w:line="240" w:lineRule="auto"/>
        <w:ind w:left="360"/>
        <w:jc w:val="center"/>
        <w:rPr>
          <w:rFonts w:ascii="Arial" w:eastAsia="Calibri" w:hAnsi="Arial" w:cs="Arial"/>
          <w:b/>
          <w:u w:val="single"/>
        </w:rPr>
      </w:pPr>
    </w:p>
    <w:p w:rsidR="00E76CF1" w:rsidRPr="00A832A2" w:rsidRDefault="00D14E5E" w:rsidP="00A832A2">
      <w:pPr>
        <w:ind w:firstLine="425"/>
        <w:jc w:val="both"/>
        <w:rPr>
          <w:rFonts w:ascii="Arial" w:eastAsia="Times New Roman" w:hAnsi="Arial" w:cs="Arial"/>
          <w:lang w:eastAsia="el-GR"/>
        </w:rPr>
      </w:pPr>
      <w:r w:rsidRPr="00D14E5E">
        <w:rPr>
          <w:rFonts w:ascii="Arial" w:eastAsia="Calibri" w:hAnsi="Arial" w:cs="Arial"/>
        </w:rPr>
        <w:t xml:space="preserve">Η λήψη απόφασης για την έγκριση </w:t>
      </w:r>
      <w:proofErr w:type="spellStart"/>
      <w:r w:rsidR="00A832A2" w:rsidRPr="00A832A2">
        <w:rPr>
          <w:rFonts w:ascii="Arial" w:eastAsia="Times New Roman" w:hAnsi="Arial" w:cs="Arial"/>
          <w:lang w:eastAsia="el-GR"/>
        </w:rPr>
        <w:t>έγκριση</w:t>
      </w:r>
      <w:proofErr w:type="spellEnd"/>
      <w:r w:rsidR="00A832A2" w:rsidRPr="00A832A2">
        <w:rPr>
          <w:rFonts w:ascii="Arial" w:eastAsia="Times New Roman" w:hAnsi="Arial" w:cs="Arial"/>
          <w:lang w:eastAsia="el-GR"/>
        </w:rPr>
        <w:t xml:space="preserve"> του 1ου Ανακεφαλαιωτικού Πίνακα Εργασιών (1ου ΑΠΕ) και του 1ου Πρωτοκόλλου Κανονισμού Τιμών Μονάδας Νέων Εργασιών (1ου ΠΚΤΜΝΕ) του έργου : «ΑΝΑΒΑΘΜΙΣΗ ΔΗΜΟΣΙΟΥ ΧΩΡΟΥ ΑΝΟΙΚΤΟΥ ΚΕΝΤΡΟΥ ΕΜΠΟΡΙΟΥ «ΤΡΙΑΓΩΝΟΝ» ΛΑΜΙΑΣ», σε ισοζύγιο με τη συμβατική δαπάνη του έργου ποσού 167.212,52 € Ευρώ με το Φ.Π.Α., για την χρήση των επί έλασσον δαπανών, σύμφωνα με την παρ. 3 του άρθρου 156 του Ν.4412/2016.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119"/>
        <w:gridCol w:w="1701"/>
        <w:gridCol w:w="4536"/>
      </w:tblGrid>
      <w:tr w:rsidR="00A832A2" w:rsidRPr="00A832A2" w:rsidTr="00C65C9C">
        <w:tc>
          <w:tcPr>
            <w:tcW w:w="3119" w:type="dxa"/>
          </w:tcPr>
          <w:p w:rsidR="00A832A2" w:rsidRPr="00A832A2" w:rsidRDefault="00A832A2" w:rsidP="00C65C9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 xml:space="preserve">Λαμία , </w:t>
            </w:r>
            <w:r w:rsidR="00C65C9C">
              <w:rPr>
                <w:rFonts w:ascii="Arial" w:eastAsia="Times New Roman" w:hAnsi="Arial" w:cs="Arial"/>
                <w:lang w:eastAsia="el-GR"/>
              </w:rPr>
              <w:t>15.06</w:t>
            </w:r>
            <w:r w:rsidRPr="00A832A2">
              <w:rPr>
                <w:rFonts w:ascii="Arial" w:eastAsia="Times New Roman" w:hAnsi="Arial" w:cs="Arial"/>
                <w:lang w:eastAsia="el-GR"/>
              </w:rPr>
              <w:t>.202</w:t>
            </w:r>
            <w:r w:rsidR="00C65C9C">
              <w:rPr>
                <w:rFonts w:ascii="Arial" w:eastAsia="Times New Roman" w:hAnsi="Arial" w:cs="Arial"/>
                <w:lang w:eastAsia="el-GR"/>
              </w:rPr>
              <w:t>2</w:t>
            </w:r>
          </w:p>
        </w:tc>
        <w:tc>
          <w:tcPr>
            <w:tcW w:w="1701" w:type="dxa"/>
          </w:tcPr>
          <w:p w:rsidR="00A832A2" w:rsidRPr="00A832A2" w:rsidRDefault="00C65C9C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 xml:space="preserve"> </w:t>
            </w:r>
          </w:p>
        </w:tc>
        <w:tc>
          <w:tcPr>
            <w:tcW w:w="4536" w:type="dxa"/>
          </w:tcPr>
          <w:p w:rsidR="00A832A2" w:rsidRPr="00A832A2" w:rsidRDefault="00A832A2" w:rsidP="00C65C9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 xml:space="preserve">Λαμία, </w:t>
            </w:r>
            <w:r w:rsidR="00C65C9C">
              <w:rPr>
                <w:rFonts w:ascii="Arial" w:eastAsia="Times New Roman" w:hAnsi="Arial" w:cs="Arial"/>
                <w:lang w:eastAsia="el-GR"/>
              </w:rPr>
              <w:t>15.06.2022</w:t>
            </w:r>
          </w:p>
        </w:tc>
      </w:tr>
      <w:tr w:rsidR="00A832A2" w:rsidRPr="00A832A2" w:rsidTr="00C65C9C">
        <w:tc>
          <w:tcPr>
            <w:tcW w:w="3119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 xml:space="preserve"> Ο αρμόδιος υπάλληλος</w:t>
            </w:r>
          </w:p>
        </w:tc>
        <w:tc>
          <w:tcPr>
            <w:tcW w:w="1701" w:type="dxa"/>
          </w:tcPr>
          <w:p w:rsidR="00A832A2" w:rsidRPr="00A832A2" w:rsidRDefault="00A832A2" w:rsidP="00C65C9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 xml:space="preserve"> </w:t>
            </w:r>
            <w:r w:rsidR="00C65C9C">
              <w:rPr>
                <w:rFonts w:ascii="Arial" w:eastAsia="Times New Roman" w:hAnsi="Arial" w:cs="Arial"/>
                <w:lang w:eastAsia="el-GR"/>
              </w:rPr>
              <w:t xml:space="preserve"> </w:t>
            </w:r>
          </w:p>
        </w:tc>
        <w:tc>
          <w:tcPr>
            <w:tcW w:w="4536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 xml:space="preserve">Η </w:t>
            </w:r>
            <w:proofErr w:type="spellStart"/>
            <w:r w:rsidRPr="00A832A2">
              <w:rPr>
                <w:rFonts w:ascii="Arial" w:eastAsia="Times New Roman" w:hAnsi="Arial" w:cs="Arial"/>
                <w:lang w:eastAsia="el-GR"/>
              </w:rPr>
              <w:t>αναπλ</w:t>
            </w:r>
            <w:proofErr w:type="spellEnd"/>
            <w:r w:rsidRPr="00A832A2">
              <w:rPr>
                <w:rFonts w:ascii="Arial" w:eastAsia="Times New Roman" w:hAnsi="Arial" w:cs="Arial"/>
                <w:lang w:eastAsia="el-GR"/>
              </w:rPr>
              <w:t>. Προϊσταμένη Δ.Υ.Τ.Ε.</w:t>
            </w:r>
          </w:p>
        </w:tc>
      </w:tr>
      <w:tr w:rsidR="00A832A2" w:rsidRPr="00A832A2" w:rsidTr="00C65C9C">
        <w:tc>
          <w:tcPr>
            <w:tcW w:w="3119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1701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 xml:space="preserve"> </w:t>
            </w:r>
          </w:p>
        </w:tc>
        <w:tc>
          <w:tcPr>
            <w:tcW w:w="4536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A832A2" w:rsidRPr="00A832A2" w:rsidTr="00C65C9C">
        <w:tc>
          <w:tcPr>
            <w:tcW w:w="3119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1701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 xml:space="preserve">  </w:t>
            </w:r>
          </w:p>
        </w:tc>
        <w:tc>
          <w:tcPr>
            <w:tcW w:w="4536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A832A2" w:rsidRPr="00A832A2" w:rsidTr="00C65C9C">
        <w:tc>
          <w:tcPr>
            <w:tcW w:w="3119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 xml:space="preserve">Ιωάννης </w:t>
            </w:r>
            <w:proofErr w:type="spellStart"/>
            <w:r w:rsidRPr="00A832A2">
              <w:rPr>
                <w:rFonts w:ascii="Arial" w:eastAsia="Times New Roman" w:hAnsi="Arial" w:cs="Arial"/>
                <w:lang w:eastAsia="el-GR"/>
              </w:rPr>
              <w:t>Γκέτσιος</w:t>
            </w:r>
            <w:proofErr w:type="spellEnd"/>
          </w:p>
        </w:tc>
        <w:tc>
          <w:tcPr>
            <w:tcW w:w="1701" w:type="dxa"/>
          </w:tcPr>
          <w:p w:rsidR="00A832A2" w:rsidRPr="00A832A2" w:rsidRDefault="00C65C9C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 xml:space="preserve"> </w:t>
            </w:r>
          </w:p>
        </w:tc>
        <w:tc>
          <w:tcPr>
            <w:tcW w:w="4536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proofErr w:type="spellStart"/>
            <w:r w:rsidRPr="00A832A2">
              <w:rPr>
                <w:rFonts w:ascii="Arial" w:eastAsia="Times New Roman" w:hAnsi="Arial" w:cs="Arial"/>
                <w:lang w:eastAsia="el-GR"/>
              </w:rPr>
              <w:t>Πολιτοπούλου</w:t>
            </w:r>
            <w:proofErr w:type="spellEnd"/>
            <w:r w:rsidRPr="00A832A2">
              <w:rPr>
                <w:rFonts w:ascii="Arial" w:eastAsia="Times New Roman" w:hAnsi="Arial" w:cs="Arial"/>
                <w:lang w:eastAsia="el-GR"/>
              </w:rPr>
              <w:t xml:space="preserve"> Αφροδίτη</w:t>
            </w:r>
          </w:p>
        </w:tc>
      </w:tr>
      <w:tr w:rsidR="00A832A2" w:rsidRPr="00A832A2" w:rsidTr="00C65C9C">
        <w:trPr>
          <w:trHeight w:val="197"/>
        </w:trPr>
        <w:tc>
          <w:tcPr>
            <w:tcW w:w="3119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>Αρχιτέκτων Μηχανικός</w:t>
            </w:r>
          </w:p>
        </w:tc>
        <w:tc>
          <w:tcPr>
            <w:tcW w:w="1701" w:type="dxa"/>
          </w:tcPr>
          <w:p w:rsidR="00A832A2" w:rsidRPr="00A832A2" w:rsidRDefault="00C65C9C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 xml:space="preserve"> </w:t>
            </w:r>
          </w:p>
        </w:tc>
        <w:tc>
          <w:tcPr>
            <w:tcW w:w="4536" w:type="dxa"/>
          </w:tcPr>
          <w:p w:rsidR="00A832A2" w:rsidRPr="00A832A2" w:rsidRDefault="00A832A2" w:rsidP="00A832A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832A2">
              <w:rPr>
                <w:rFonts w:ascii="Arial" w:eastAsia="Times New Roman" w:hAnsi="Arial" w:cs="Arial"/>
                <w:lang w:eastAsia="el-GR"/>
              </w:rPr>
              <w:t>Αρχιτέκτων Μηχανικός</w:t>
            </w:r>
          </w:p>
        </w:tc>
      </w:tr>
    </w:tbl>
    <w:p w:rsidR="00A832A2" w:rsidRPr="00A832A2" w:rsidRDefault="00A832A2">
      <w:pPr>
        <w:rPr>
          <w:lang w:val="en-US"/>
        </w:rPr>
      </w:pPr>
    </w:p>
    <w:sectPr w:rsidR="00A832A2" w:rsidRPr="00A832A2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104" w:rsidRDefault="00D93104" w:rsidP="008B2685">
      <w:pPr>
        <w:spacing w:after="0" w:line="240" w:lineRule="auto"/>
      </w:pPr>
      <w:r>
        <w:separator/>
      </w:r>
    </w:p>
  </w:endnote>
  <w:endnote w:type="continuationSeparator" w:id="0">
    <w:p w:rsidR="00D93104" w:rsidRDefault="00D93104" w:rsidP="008B2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685" w:rsidRPr="008B2685" w:rsidRDefault="008B2685" w:rsidP="008B2685">
    <w:pPr>
      <w:tabs>
        <w:tab w:val="center" w:pos="4153"/>
        <w:tab w:val="right" w:pos="8306"/>
      </w:tabs>
      <w:spacing w:after="0" w:line="240" w:lineRule="auto"/>
      <w:jc w:val="center"/>
      <w:rPr>
        <w:rFonts w:ascii="Arial" w:eastAsia="Calibri" w:hAnsi="Arial" w:cs="Arial"/>
      </w:rPr>
    </w:pPr>
    <w:r w:rsidRPr="008B2685">
      <w:rPr>
        <w:rFonts w:ascii="Arial" w:eastAsia="Calibri" w:hAnsi="Arial" w:cs="Arial"/>
      </w:rPr>
      <w:t xml:space="preserve">Σελίδα </w:t>
    </w:r>
    <w:r w:rsidRPr="008B2685">
      <w:rPr>
        <w:rFonts w:ascii="Arial" w:eastAsia="Calibri" w:hAnsi="Arial" w:cs="Arial"/>
      </w:rPr>
      <w:fldChar w:fldCharType="begin"/>
    </w:r>
    <w:r w:rsidRPr="008B2685">
      <w:rPr>
        <w:rFonts w:ascii="Arial" w:eastAsia="Calibri" w:hAnsi="Arial" w:cs="Arial"/>
      </w:rPr>
      <w:instrText>PAGE</w:instrText>
    </w:r>
    <w:r w:rsidRPr="008B2685">
      <w:rPr>
        <w:rFonts w:ascii="Arial" w:eastAsia="Calibri" w:hAnsi="Arial" w:cs="Arial"/>
      </w:rPr>
      <w:fldChar w:fldCharType="separate"/>
    </w:r>
    <w:r w:rsidR="002716A9">
      <w:rPr>
        <w:rFonts w:ascii="Arial" w:eastAsia="Calibri" w:hAnsi="Arial" w:cs="Arial"/>
        <w:noProof/>
      </w:rPr>
      <w:t>3</w:t>
    </w:r>
    <w:r w:rsidRPr="008B2685">
      <w:rPr>
        <w:rFonts w:ascii="Arial" w:eastAsia="Calibri" w:hAnsi="Arial" w:cs="Arial"/>
      </w:rPr>
      <w:fldChar w:fldCharType="end"/>
    </w:r>
    <w:r w:rsidRPr="008B2685">
      <w:rPr>
        <w:rFonts w:ascii="Arial" w:eastAsia="Calibri" w:hAnsi="Arial" w:cs="Arial"/>
      </w:rPr>
      <w:t xml:space="preserve"> από </w:t>
    </w:r>
    <w:r w:rsidRPr="008B2685">
      <w:rPr>
        <w:rFonts w:ascii="Arial" w:eastAsia="Calibri" w:hAnsi="Arial" w:cs="Arial"/>
      </w:rPr>
      <w:fldChar w:fldCharType="begin"/>
    </w:r>
    <w:r w:rsidRPr="008B2685">
      <w:rPr>
        <w:rFonts w:ascii="Arial" w:eastAsia="Calibri" w:hAnsi="Arial" w:cs="Arial"/>
      </w:rPr>
      <w:instrText>NUMPAGES</w:instrText>
    </w:r>
    <w:r w:rsidRPr="008B2685">
      <w:rPr>
        <w:rFonts w:ascii="Arial" w:eastAsia="Calibri" w:hAnsi="Arial" w:cs="Arial"/>
      </w:rPr>
      <w:fldChar w:fldCharType="separate"/>
    </w:r>
    <w:r w:rsidR="002716A9">
      <w:rPr>
        <w:rFonts w:ascii="Arial" w:eastAsia="Calibri" w:hAnsi="Arial" w:cs="Arial"/>
        <w:noProof/>
      </w:rPr>
      <w:t>3</w:t>
    </w:r>
    <w:r w:rsidRPr="008B2685">
      <w:rPr>
        <w:rFonts w:ascii="Arial" w:eastAsia="Calibri" w:hAnsi="Arial" w:cs="Arial"/>
      </w:rPr>
      <w:fldChar w:fldCharType="end"/>
    </w:r>
  </w:p>
  <w:p w:rsidR="008B2685" w:rsidRDefault="008B268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104" w:rsidRDefault="00D93104" w:rsidP="008B2685">
      <w:pPr>
        <w:spacing w:after="0" w:line="240" w:lineRule="auto"/>
      </w:pPr>
      <w:r>
        <w:separator/>
      </w:r>
    </w:p>
  </w:footnote>
  <w:footnote w:type="continuationSeparator" w:id="0">
    <w:p w:rsidR="00D93104" w:rsidRDefault="00D93104" w:rsidP="008B2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7F6A71"/>
    <w:multiLevelType w:val="hybridMultilevel"/>
    <w:tmpl w:val="7D5EFF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0F">
      <w:start w:val="1"/>
      <w:numFmt w:val="decimal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E5E"/>
    <w:rsid w:val="00011CFC"/>
    <w:rsid w:val="00083902"/>
    <w:rsid w:val="00093C64"/>
    <w:rsid w:val="00096EBB"/>
    <w:rsid w:val="000D5D58"/>
    <w:rsid w:val="00172FE1"/>
    <w:rsid w:val="00205ED3"/>
    <w:rsid w:val="002716A9"/>
    <w:rsid w:val="0029533A"/>
    <w:rsid w:val="0032502F"/>
    <w:rsid w:val="00373577"/>
    <w:rsid w:val="003C4646"/>
    <w:rsid w:val="00415087"/>
    <w:rsid w:val="00445C01"/>
    <w:rsid w:val="004D3BB4"/>
    <w:rsid w:val="004E15CD"/>
    <w:rsid w:val="005A6C98"/>
    <w:rsid w:val="005B1FCD"/>
    <w:rsid w:val="005D5A08"/>
    <w:rsid w:val="006A7028"/>
    <w:rsid w:val="006D1BF2"/>
    <w:rsid w:val="006E17C1"/>
    <w:rsid w:val="00703A9D"/>
    <w:rsid w:val="00725014"/>
    <w:rsid w:val="0079383E"/>
    <w:rsid w:val="00826BF7"/>
    <w:rsid w:val="008347FF"/>
    <w:rsid w:val="008435AC"/>
    <w:rsid w:val="0088634E"/>
    <w:rsid w:val="008B2685"/>
    <w:rsid w:val="00903669"/>
    <w:rsid w:val="00904BF4"/>
    <w:rsid w:val="00934D61"/>
    <w:rsid w:val="00955702"/>
    <w:rsid w:val="0099716D"/>
    <w:rsid w:val="00A74B3D"/>
    <w:rsid w:val="00A832A2"/>
    <w:rsid w:val="00AB7AC3"/>
    <w:rsid w:val="00AE4277"/>
    <w:rsid w:val="00B7058B"/>
    <w:rsid w:val="00C65C9C"/>
    <w:rsid w:val="00D14E5E"/>
    <w:rsid w:val="00D329E8"/>
    <w:rsid w:val="00D3342D"/>
    <w:rsid w:val="00D51ACD"/>
    <w:rsid w:val="00D93104"/>
    <w:rsid w:val="00E177A2"/>
    <w:rsid w:val="00E212AD"/>
    <w:rsid w:val="00E44DC7"/>
    <w:rsid w:val="00E76CF1"/>
    <w:rsid w:val="00F274ED"/>
    <w:rsid w:val="00F32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B2685"/>
  </w:style>
  <w:style w:type="paragraph" w:styleId="a4">
    <w:name w:val="footer"/>
    <w:basedOn w:val="a"/>
    <w:link w:val="Char0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B2685"/>
  </w:style>
  <w:style w:type="paragraph" w:styleId="a5">
    <w:name w:val="Body Text Indent"/>
    <w:basedOn w:val="a"/>
    <w:link w:val="Char1"/>
    <w:rsid w:val="004E15CD"/>
    <w:pPr>
      <w:overflowPunct w:val="0"/>
      <w:autoSpaceDE w:val="0"/>
      <w:autoSpaceDN w:val="0"/>
      <w:adjustRightInd w:val="0"/>
      <w:spacing w:after="0" w:line="240" w:lineRule="auto"/>
      <w:ind w:left="851" w:hanging="851"/>
      <w:jc w:val="both"/>
    </w:pPr>
    <w:rPr>
      <w:rFonts w:ascii="Arial" w:eastAsia="Times New Roman" w:hAnsi="Arial" w:cs="Times New Roman"/>
      <w:b/>
      <w:bCs/>
      <w:szCs w:val="20"/>
      <w:lang w:eastAsia="el-GR"/>
    </w:rPr>
  </w:style>
  <w:style w:type="character" w:customStyle="1" w:styleId="Char1">
    <w:name w:val="Σώμα κείμενου με εσοχή Char"/>
    <w:basedOn w:val="a0"/>
    <w:link w:val="a5"/>
    <w:rsid w:val="004E15CD"/>
    <w:rPr>
      <w:rFonts w:ascii="Arial" w:eastAsia="Times New Roman" w:hAnsi="Arial" w:cs="Times New Roman"/>
      <w:b/>
      <w:bCs/>
      <w:szCs w:val="20"/>
      <w:lang w:eastAsia="el-GR"/>
    </w:rPr>
  </w:style>
  <w:style w:type="paragraph" w:styleId="a6">
    <w:name w:val="Balloon Text"/>
    <w:basedOn w:val="a"/>
    <w:link w:val="Char2"/>
    <w:uiPriority w:val="99"/>
    <w:semiHidden/>
    <w:unhideWhenUsed/>
    <w:rsid w:val="00A83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6"/>
    <w:uiPriority w:val="99"/>
    <w:semiHidden/>
    <w:rsid w:val="00A832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B2685"/>
  </w:style>
  <w:style w:type="paragraph" w:styleId="a4">
    <w:name w:val="footer"/>
    <w:basedOn w:val="a"/>
    <w:link w:val="Char0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B2685"/>
  </w:style>
  <w:style w:type="paragraph" w:styleId="a5">
    <w:name w:val="Body Text Indent"/>
    <w:basedOn w:val="a"/>
    <w:link w:val="Char1"/>
    <w:rsid w:val="004E15CD"/>
    <w:pPr>
      <w:overflowPunct w:val="0"/>
      <w:autoSpaceDE w:val="0"/>
      <w:autoSpaceDN w:val="0"/>
      <w:adjustRightInd w:val="0"/>
      <w:spacing w:after="0" w:line="240" w:lineRule="auto"/>
      <w:ind w:left="851" w:hanging="851"/>
      <w:jc w:val="both"/>
    </w:pPr>
    <w:rPr>
      <w:rFonts w:ascii="Arial" w:eastAsia="Times New Roman" w:hAnsi="Arial" w:cs="Times New Roman"/>
      <w:b/>
      <w:bCs/>
      <w:szCs w:val="20"/>
      <w:lang w:eastAsia="el-GR"/>
    </w:rPr>
  </w:style>
  <w:style w:type="character" w:customStyle="1" w:styleId="Char1">
    <w:name w:val="Σώμα κείμενου με εσοχή Char"/>
    <w:basedOn w:val="a0"/>
    <w:link w:val="a5"/>
    <w:rsid w:val="004E15CD"/>
    <w:rPr>
      <w:rFonts w:ascii="Arial" w:eastAsia="Times New Roman" w:hAnsi="Arial" w:cs="Times New Roman"/>
      <w:b/>
      <w:bCs/>
      <w:szCs w:val="20"/>
      <w:lang w:eastAsia="el-GR"/>
    </w:rPr>
  </w:style>
  <w:style w:type="paragraph" w:styleId="a6">
    <w:name w:val="Balloon Text"/>
    <w:basedOn w:val="a"/>
    <w:link w:val="Char2"/>
    <w:uiPriority w:val="99"/>
    <w:semiHidden/>
    <w:unhideWhenUsed/>
    <w:rsid w:val="00A83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6"/>
    <w:uiPriority w:val="99"/>
    <w:semiHidden/>
    <w:rsid w:val="00A832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6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850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Alexia Rouxa</dc:creator>
  <cp:lastModifiedBy>Ioannis Gketsios</cp:lastModifiedBy>
  <cp:revision>43</cp:revision>
  <cp:lastPrinted>2022-09-14T10:16:00Z</cp:lastPrinted>
  <dcterms:created xsi:type="dcterms:W3CDTF">2020-10-21T08:27:00Z</dcterms:created>
  <dcterms:modified xsi:type="dcterms:W3CDTF">2022-09-14T10:17:00Z</dcterms:modified>
</cp:coreProperties>
</file>